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75C0" w14:textId="2F65D474" w:rsidR="00077746" w:rsidRPr="001D0F70" w:rsidRDefault="00630CBB" w:rsidP="001D0F70">
      <w:pPr>
        <w:pStyle w:val="Heading1"/>
        <w:spacing w:line="240" w:lineRule="auto"/>
        <w:contextualSpacing w:val="0"/>
        <w:rPr>
          <w:rFonts w:ascii="Calibri" w:hAnsi="Calibri" w:cs="Calibri"/>
        </w:rPr>
      </w:pPr>
      <w:r>
        <w:rPr>
          <w:noProof/>
          <w:color w:val="2B579A"/>
        </w:rPr>
        <mc:AlternateContent>
          <mc:Choice Requires="wps">
            <w:drawing>
              <wp:anchor distT="0" distB="0" distL="114300" distR="114300" simplePos="0" relativeHeight="251682816" behindDoc="0" locked="0" layoutInCell="1" allowOverlap="1" wp14:anchorId="709430D7" wp14:editId="5A39594A">
                <wp:simplePos x="0" y="0"/>
                <wp:positionH relativeFrom="column">
                  <wp:posOffset>6565900</wp:posOffset>
                </wp:positionH>
                <wp:positionV relativeFrom="paragraph">
                  <wp:posOffset>177800</wp:posOffset>
                </wp:positionV>
                <wp:extent cx="787400" cy="9080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787400" cy="908050"/>
                        </a:xfrm>
                        <a:prstGeom prst="rect">
                          <a:avLst/>
                        </a:prstGeom>
                        <a:noFill/>
                        <a:ln w="6350">
                          <a:noFill/>
                        </a:ln>
                      </wps:spPr>
                      <wps:txbx>
                        <w:txbxContent>
                          <w:p w14:paraId="611CC317" w14:textId="77777777" w:rsidR="007C5285" w:rsidRDefault="007C5285"/>
                          <w:p w14:paraId="40B84A8C" w14:textId="7C47949A" w:rsidR="00630CBB" w:rsidRDefault="00630CBB">
                            <w:r>
                              <w:rPr>
                                <w:noProof/>
                              </w:rPr>
                              <w:drawing>
                                <wp:inline distT="0" distB="0" distL="0" distR="0" wp14:anchorId="114BCE23" wp14:editId="14A4027A">
                                  <wp:extent cx="598170" cy="598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8170" cy="5981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9430D7" id="_x0000_t202" coordsize="21600,21600" o:spt="202" path="m,l,21600r21600,l21600,xe">
                <v:stroke joinstyle="miter"/>
                <v:path gradientshapeok="t" o:connecttype="rect"/>
              </v:shapetype>
              <v:shape id="Text Box 1" o:spid="_x0000_s1026" type="#_x0000_t202" style="position:absolute;left:0;text-align:left;margin-left:517pt;margin-top:14pt;width:62pt;height:7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" filled="f" stroked="f" strokeweight=".5pt">
                <v:textbox>
                  <w:txbxContent>
                    <w:p w14:paraId="611CC317" w14:textId="77777777" w:rsidR="007C5285" w:rsidRDefault="007C5285"/>
                    <w:p w14:paraId="40B84A8C" w14:textId="7C47949A" w:rsidR="00630CBB" w:rsidRDefault="00630CBB">
                      <w:r>
                        <w:rPr>
                          <w:noProof/>
                        </w:rPr>
                        <w:drawing>
                          <wp:inline distT="0" distB="0" distL="0" distR="0" wp14:anchorId="114BCE23" wp14:editId="14A4027A">
                            <wp:extent cx="598170" cy="598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98170" cy="598170"/>
                                    </a:xfrm>
                                    <a:prstGeom prst="rect">
                                      <a:avLst/>
                                    </a:prstGeom>
                                  </pic:spPr>
                                </pic:pic>
                              </a:graphicData>
                            </a:graphic>
                          </wp:inline>
                        </w:drawing>
                      </w:r>
                    </w:p>
                  </w:txbxContent>
                </v:textbox>
              </v:shape>
            </w:pict>
          </mc:Fallback>
        </mc:AlternateContent>
      </w:r>
      <w:r w:rsidR="00C3460A">
        <w:rPr>
          <w:noProof/>
          <w:color w:val="2B579A"/>
          <w:shd w:val="clear" w:color="auto" w:fill="E6E6E6"/>
        </w:rPr>
        <mc:AlternateContent>
          <mc:Choice Requires="wps">
            <w:drawing>
              <wp:anchor distT="0" distB="0" distL="114300" distR="114300" simplePos="0" relativeHeight="251675648" behindDoc="0" locked="0" layoutInCell="1" allowOverlap="1" wp14:anchorId="1CAC2A35" wp14:editId="7248952B">
                <wp:simplePos x="0" y="0"/>
                <wp:positionH relativeFrom="column">
                  <wp:posOffset>1000760</wp:posOffset>
                </wp:positionH>
                <wp:positionV relativeFrom="paragraph">
                  <wp:posOffset>180975</wp:posOffset>
                </wp:positionV>
                <wp:extent cx="4131310" cy="819150"/>
                <wp:effectExtent l="0" t="0" r="0" b="0"/>
                <wp:wrapTopAndBottom/>
                <wp:docPr id="10" name="Text Box 2" descr="Chemotherapy Take Down  "/>
                <wp:cNvGraphicFramePr/>
                <a:graphic xmlns:a="http://schemas.openxmlformats.org/drawingml/2006/main">
                  <a:graphicData uri="http://schemas.microsoft.com/office/word/2010/wordprocessingShape">
                    <wps:wsp>
                      <wps:cNvSpPr txBox="1"/>
                      <wps:spPr>
                        <a:xfrm>
                          <a:off x="0" y="0"/>
                          <a:ext cx="4131310" cy="819150"/>
                        </a:xfrm>
                        <a:prstGeom prst="rect">
                          <a:avLst/>
                        </a:prstGeom>
                        <a:noFill/>
                        <a:ln w="6350">
                          <a:noFill/>
                        </a:ln>
                      </wps:spPr>
                      <wps:txbx>
                        <w:txbxContent>
                          <w:p w14:paraId="09BFE585" w14:textId="77777777" w:rsidR="00077746" w:rsidRPr="00B90487" w:rsidRDefault="00077746" w:rsidP="00077746">
                            <w:pPr>
                              <w:pStyle w:val="Title"/>
                              <w:spacing w:line="240" w:lineRule="auto"/>
                              <w:jc w:val="left"/>
                              <w:rPr>
                                <w:rFonts w:ascii="Calibri" w:hAnsi="Calibri" w:cs="Calibri"/>
                                <w:sz w:val="36"/>
                              </w:rPr>
                            </w:pPr>
                            <w:r>
                              <w:rPr>
                                <w:rFonts w:ascii="Calibri" w:hAnsi="Calibri" w:cs="Calibri"/>
                                <w:sz w:val="36"/>
                              </w:rPr>
                              <w:t xml:space="preserve">Chemotherapy Take Down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AC2A35" id="Text Box 2" o:spid="_x0000_s1027" type="#_x0000_t202" alt="Chemotherapy Take Down  " style="position:absolute;left:0;text-align:left;margin-left:78.8pt;margin-top:14.25pt;width:325.3pt;height:6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" filled="f" stroked="f" strokeweight=".5pt">
                <v:textbox>
                  <w:txbxContent>
                    <w:p w14:paraId="09BFE585" w14:textId="77777777" w:rsidR="00077746" w:rsidRPr="00B90487" w:rsidRDefault="00077746" w:rsidP="00077746">
                      <w:pPr>
                        <w:pStyle w:val="Title"/>
                        <w:spacing w:line="240" w:lineRule="auto"/>
                        <w:jc w:val="left"/>
                        <w:rPr>
                          <w:rFonts w:ascii="Calibri" w:hAnsi="Calibri" w:cs="Calibri"/>
                          <w:sz w:val="36"/>
                        </w:rPr>
                      </w:pPr>
                      <w:r>
                        <w:rPr>
                          <w:rFonts w:ascii="Calibri" w:hAnsi="Calibri" w:cs="Calibri"/>
                          <w:sz w:val="36"/>
                        </w:rPr>
                        <w:t xml:space="preserve">Chemotherapy Take Down  </w:t>
                      </w:r>
                    </w:p>
                  </w:txbxContent>
                </v:textbox>
                <w10:wrap type="topAndBottom"/>
              </v:shape>
            </w:pict>
          </mc:Fallback>
        </mc:AlternateContent>
      </w:r>
      <w:r w:rsidR="00C3460A">
        <w:rPr>
          <w:noProof/>
          <w:color w:val="2B579A"/>
          <w:shd w:val="clear" w:color="auto" w:fill="E6E6E6"/>
        </w:rPr>
        <mc:AlternateContent>
          <mc:Choice Requires="wps">
            <w:drawing>
              <wp:anchor distT="0" distB="0" distL="114300" distR="114300" simplePos="0" relativeHeight="251676672" behindDoc="0" locked="0" layoutInCell="1" allowOverlap="1" wp14:anchorId="7B11CD58" wp14:editId="41FA7552">
                <wp:simplePos x="0" y="0"/>
                <wp:positionH relativeFrom="column">
                  <wp:posOffset>359739</wp:posOffset>
                </wp:positionH>
                <wp:positionV relativeFrom="paragraph">
                  <wp:posOffset>874395</wp:posOffset>
                </wp:positionV>
                <wp:extent cx="4678045" cy="371475"/>
                <wp:effectExtent l="0" t="0" r="0" b="0"/>
                <wp:wrapTopAndBottom/>
                <wp:docPr id="23" name="Text Box 3" descr="For additional education please contact your agency for assistance"/>
                <wp:cNvGraphicFramePr/>
                <a:graphic xmlns:a="http://schemas.openxmlformats.org/drawingml/2006/main">
                  <a:graphicData uri="http://schemas.microsoft.com/office/word/2010/wordprocessingShape">
                    <wps:wsp>
                      <wps:cNvSpPr txBox="1"/>
                      <wps:spPr>
                        <a:xfrm>
                          <a:off x="0" y="0"/>
                          <a:ext cx="4678045" cy="371475"/>
                        </a:xfrm>
                        <a:prstGeom prst="rect">
                          <a:avLst/>
                        </a:prstGeom>
                        <a:noFill/>
                        <a:ln w="6350">
                          <a:noFill/>
                        </a:ln>
                      </wps:spPr>
                      <wps:txbx>
                        <w:txbxContent>
                          <w:p w14:paraId="21D4CE60" w14:textId="77777777" w:rsidR="00077746" w:rsidRPr="00C3460A" w:rsidRDefault="00077746" w:rsidP="00077746">
                            <w:pPr>
                              <w:pStyle w:val="Heading3"/>
                              <w:rPr>
                                <w:rFonts w:ascii="Calibri" w:hAnsi="Calibri" w:cs="Calibri"/>
                                <w:i w:val="0"/>
                                <w:szCs w:val="22"/>
                              </w:rPr>
                            </w:pPr>
                            <w:r w:rsidRPr="00C3460A">
                              <w:rPr>
                                <w:sz w:val="21"/>
                                <w:szCs w:val="22"/>
                              </w:rPr>
                              <w:t>For additional education please contact your agency for assistance</w:t>
                            </w:r>
                          </w:p>
                          <w:p w14:paraId="7BFDEF0B" w14:textId="77777777" w:rsidR="00077746" w:rsidRPr="00C3460A" w:rsidRDefault="00077746" w:rsidP="00077746">
                            <w:pPr>
                              <w:pStyle w:val="Heading3"/>
                              <w:rPr>
                                <w:rFonts w:ascii="Calibri" w:hAnsi="Calibri" w:cs="Calibri"/>
                                <w:i w:val="0"/>
                                <w:sz w:val="2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1CD58" id="Text Box 3" o:spid="_x0000_s1028" type="#_x0000_t202" alt="For additional education please contact your agency for assistance" style="position:absolute;left:0;text-align:left;margin-left:28.35pt;margin-top:68.85pt;width:368.3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" filled="f" stroked="f" strokeweight=".5pt">
                <v:textbox>
                  <w:txbxContent>
                    <w:p w14:paraId="21D4CE60" w14:textId="77777777" w:rsidR="00077746" w:rsidRPr="00C3460A" w:rsidRDefault="00077746" w:rsidP="00077746">
                      <w:pPr>
                        <w:pStyle w:val="Heading3"/>
                        <w:rPr>
                          <w:rFonts w:ascii="Calibri" w:hAnsi="Calibri" w:cs="Calibri"/>
                          <w:i w:val="0"/>
                          <w:szCs w:val="22"/>
                        </w:rPr>
                      </w:pPr>
                      <w:r w:rsidRPr="00C3460A">
                        <w:rPr>
                          <w:sz w:val="21"/>
                          <w:szCs w:val="22"/>
                        </w:rPr>
                        <w:t>For additional education please contact your agency for assistance</w:t>
                      </w:r>
                    </w:p>
                    <w:p w14:paraId="7BFDEF0B" w14:textId="77777777" w:rsidR="00077746" w:rsidRPr="00C3460A" w:rsidRDefault="00077746" w:rsidP="00077746">
                      <w:pPr>
                        <w:pStyle w:val="Heading3"/>
                        <w:rPr>
                          <w:rFonts w:ascii="Calibri" w:hAnsi="Calibri" w:cs="Calibri"/>
                          <w:i w:val="0"/>
                          <w:sz w:val="28"/>
                          <w:szCs w:val="22"/>
                        </w:rPr>
                      </w:pPr>
                    </w:p>
                  </w:txbxContent>
                </v:textbox>
                <w10:wrap type="topAndBottom"/>
              </v:shape>
            </w:pict>
          </mc:Fallback>
        </mc:AlternateContent>
      </w:r>
      <w:r w:rsidR="00C3460A">
        <w:rPr>
          <w:noProof/>
          <w:color w:val="2B579A"/>
          <w:shd w:val="clear" w:color="auto" w:fill="E6E6E6"/>
        </w:rPr>
        <w:drawing>
          <wp:anchor distT="0" distB="0" distL="114300" distR="114300" simplePos="0" relativeHeight="251679744" behindDoc="0" locked="0" layoutInCell="1" allowOverlap="1" wp14:anchorId="1142744D" wp14:editId="2169D4C0">
            <wp:simplePos x="0" y="0"/>
            <wp:positionH relativeFrom="column">
              <wp:posOffset>456565</wp:posOffset>
            </wp:positionH>
            <wp:positionV relativeFrom="paragraph">
              <wp:posOffset>180975</wp:posOffset>
            </wp:positionV>
            <wp:extent cx="514350" cy="567055"/>
            <wp:effectExtent l="0" t="0" r="6350" b="4445"/>
            <wp:wrapNone/>
            <wp:docPr id="16" name="Picture 16" descr="IV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ic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50" cy="567055"/>
                    </a:xfrm>
                    <a:prstGeom prst="rect">
                      <a:avLst/>
                    </a:prstGeom>
                  </pic:spPr>
                </pic:pic>
              </a:graphicData>
            </a:graphic>
            <wp14:sizeRelH relativeFrom="margin">
              <wp14:pctWidth>0</wp14:pctWidth>
            </wp14:sizeRelH>
            <wp14:sizeRelV relativeFrom="margin">
              <wp14:pctHeight>0</wp14:pctHeight>
            </wp14:sizeRelV>
          </wp:anchor>
        </w:drawing>
      </w:r>
      <w:r w:rsidR="00077746">
        <w:rPr>
          <w:noProof/>
          <w:color w:val="2B579A"/>
          <w:shd w:val="clear" w:color="auto" w:fill="E6E6E6"/>
        </w:rPr>
        <mc:AlternateContent>
          <mc:Choice Requires="wps">
            <w:drawing>
              <wp:anchor distT="45720" distB="45720" distL="114300" distR="114300" simplePos="0" relativeHeight="251678720" behindDoc="1" locked="0" layoutInCell="1" allowOverlap="1" wp14:anchorId="7825973D" wp14:editId="741399B2">
                <wp:simplePos x="0" y="0"/>
                <wp:positionH relativeFrom="column">
                  <wp:posOffset>5373414</wp:posOffset>
                </wp:positionH>
                <wp:positionV relativeFrom="paragraph">
                  <wp:posOffset>2628</wp:posOffset>
                </wp:positionV>
                <wp:extent cx="1997710" cy="1240921"/>
                <wp:effectExtent l="0" t="0" r="0" b="381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240921"/>
                        </a:xfrm>
                        <a:prstGeom prst="rect">
                          <a:avLst/>
                        </a:prstGeom>
                        <a:solidFill>
                          <a:srgbClr val="4BACC6">
                            <a:lumMod val="20000"/>
                            <a:lumOff val="80000"/>
                          </a:srgbClr>
                        </a:solidFill>
                        <a:ln w="9525">
                          <a:noFill/>
                          <a:miter lim="800000"/>
                          <a:headEnd/>
                          <a:tailEnd/>
                        </a:ln>
                      </wps:spPr>
                      <wps:txbx>
                        <w:txbxContent>
                          <w:p w14:paraId="3AAC943E" w14:textId="77777777" w:rsidR="00077746" w:rsidRPr="00002AA9" w:rsidRDefault="00077746" w:rsidP="00077746">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5973D" id="_x0000_s1029" type="#_x0000_t202" alt="&quot;&quot;" style="position:absolute;left:0;text-align:left;margin-left:423.1pt;margin-top:.2pt;width:157.3pt;height:97.7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" fillcolor="#dbeef4" stroked="f">
                <v:textbox>
                  <w:txbxContent>
                    <w:p w14:paraId="3AAC943E" w14:textId="77777777" w:rsidR="00077746" w:rsidRPr="00002AA9" w:rsidRDefault="00077746" w:rsidP="00077746">
                      <w:pPr>
                        <w:jc w:val="right"/>
                        <w:rPr>
                          <w:rFonts w:ascii="Calibri" w:hAnsi="Calibri" w:cs="Calibri"/>
                          <w:b/>
                          <w:sz w:val="28"/>
                        </w:rPr>
                      </w:pPr>
                    </w:p>
                  </w:txbxContent>
                </v:textbox>
              </v:shape>
            </w:pict>
          </mc:Fallback>
        </mc:AlternateContent>
      </w:r>
      <w:r w:rsidR="00077746">
        <w:rPr>
          <w:noProof/>
          <w:color w:val="2B579A"/>
          <w:shd w:val="clear" w:color="auto" w:fill="E6E6E6"/>
        </w:rPr>
        <mc:AlternateContent>
          <mc:Choice Requires="wpg">
            <w:drawing>
              <wp:anchor distT="0" distB="0" distL="114300" distR="114300" simplePos="0" relativeHeight="251674624" behindDoc="0" locked="0" layoutInCell="1" allowOverlap="1" wp14:anchorId="7696F154" wp14:editId="2EFC3A9A">
                <wp:simplePos x="0" y="0"/>
                <wp:positionH relativeFrom="column">
                  <wp:posOffset>44669</wp:posOffset>
                </wp:positionH>
                <wp:positionV relativeFrom="paragraph">
                  <wp:posOffset>15329</wp:posOffset>
                </wp:positionV>
                <wp:extent cx="6449695" cy="1242060"/>
                <wp:effectExtent l="0" t="12700" r="14605" b="15240"/>
                <wp:wrapTopAndBottom/>
                <wp:docPr id="3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49695" cy="1242060"/>
                          <a:chOff x="0" y="0"/>
                          <a:chExt cx="5845429" cy="1820993"/>
                        </a:xfrm>
                      </wpg:grpSpPr>
                      <wps:wsp>
                        <wps:cNvPr id="32" name="Pentagon 32"/>
                        <wps:cNvSpPr/>
                        <wps:spPr>
                          <a:xfrm>
                            <a:off x="1416304" y="0"/>
                            <a:ext cx="4429125" cy="1818884"/>
                          </a:xfrm>
                          <a:prstGeom prst="homePlate">
                            <a:avLst/>
                          </a:prstGeom>
                          <a:solidFill>
                            <a:sysClr val="window" lastClr="FFFFFF"/>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1820993"/>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oel="http://schemas.microsoft.com/office/2019/extlst">
            <w:pict>
              <v:group id="Group 1" style="position:absolute;margin-left:3.5pt;margin-top:1.2pt;width:507.85pt;height:97.8pt;z-index:251674624;mso-height-relative:margin" alt="&quot;&quot;" coordsize="58454,18209" o:spid="_x0000_s1026" w14:anchorId="61FCB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">
                <v:shapetype id="_x0000_t15" coordsize="21600,21600" o:spt="15" adj="16200" path="m@0,l,,,21600@0,21600,21600,10800xe">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Pentagon 32" style="position:absolute;left:14163;width:44291;height:18188;visibility:visible;mso-wrap-style:square;v-text-anchor:middle" o:spid="_x0000_s1027" fillcolor="window" strokecolor="white [3212]" strokeweight="2pt" type="#_x0000_t15" adj="1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"/>
                <v:shape id="Pentagon 33" style="position:absolute;width:53167;height:18209;visibility:visible;mso-wrap-style:square;v-text-anchor:middle" o:spid="_x0000_s1028" fillcolor="#92cddc [1944]" stroked="f" strokeweight="2pt" type="#_x0000_t15" adj="1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"/>
                <w10:wrap type="topAndBottom"/>
              </v:group>
            </w:pict>
          </mc:Fallback>
        </mc:AlternateContent>
      </w:r>
      <w:r w:rsidR="00077746">
        <w:rPr>
          <w:noProof/>
          <w:color w:val="2B579A"/>
          <w:shd w:val="clear" w:color="auto" w:fill="E6E6E6"/>
        </w:rPr>
        <mc:AlternateContent>
          <mc:Choice Requires="wps">
            <w:drawing>
              <wp:anchor distT="0" distB="0" distL="114300" distR="114300" simplePos="0" relativeHeight="251677696" behindDoc="0" locked="0" layoutInCell="1" allowOverlap="1" wp14:anchorId="10881D76" wp14:editId="2774F65B">
                <wp:simplePos x="0" y="0"/>
                <wp:positionH relativeFrom="column">
                  <wp:posOffset>236483</wp:posOffset>
                </wp:positionH>
                <wp:positionV relativeFrom="paragraph">
                  <wp:posOffset>53427</wp:posOffset>
                </wp:positionV>
                <wp:extent cx="735630" cy="735119"/>
                <wp:effectExtent l="76200" t="50800" r="90170" b="103505"/>
                <wp:wrapTopAndBottom/>
                <wp:docPr id="1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35630" cy="735119"/>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oel="http://schemas.microsoft.com/office/2019/extlst">
            <w:pict>
              <v:oval id="Oval 4" style="position:absolute;margin-left:18.6pt;margin-top:4.2pt;width:57.9pt;height:57.9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92cddc [1944]" strokecolor="window" strokeweight="5pt" w14:anchorId="4FCFF9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">
                <v:shadow on="t" color="black" opacity="24903f" offset="0,.55556mm" origin=",.5"/>
                <w10:wrap type="topAndBottom"/>
              </v:oval>
            </w:pict>
          </mc:Fallback>
        </mc:AlternateContent>
      </w:r>
      <w:r w:rsidR="00077746">
        <w:rPr>
          <w:rFonts w:ascii="Calibri" w:hAnsi="Calibri" w:cs="Calibri"/>
        </w:rPr>
        <w:t>Four</w:t>
      </w:r>
      <w:r w:rsidR="00077746" w:rsidRPr="00002AA9">
        <w:rPr>
          <w:rFonts w:ascii="Calibri" w:hAnsi="Calibri" w:cs="Calibri"/>
        </w:rPr>
        <w:t xml:space="preserve"> </w:t>
      </w:r>
      <w:r w:rsidR="00601472">
        <w:rPr>
          <w:rFonts w:ascii="Calibri" w:hAnsi="Calibri" w:cs="Calibri"/>
        </w:rPr>
        <w:t>Steps</w:t>
      </w:r>
      <w:r w:rsidR="00601472" w:rsidRPr="00002AA9">
        <w:rPr>
          <w:rFonts w:ascii="Calibri" w:hAnsi="Calibri" w:cs="Calibri"/>
        </w:rPr>
        <w:t xml:space="preserve"> </w:t>
      </w:r>
      <w:r w:rsidR="00077746" w:rsidRPr="00002AA9">
        <w:rPr>
          <w:rFonts w:ascii="Calibri" w:hAnsi="Calibri" w:cs="Calibri"/>
        </w:rPr>
        <w:t>for Performing Infusions:</w:t>
      </w:r>
    </w:p>
    <w:p w14:paraId="1FB83067" w14:textId="7B387253" w:rsidR="00077746" w:rsidRDefault="00077746" w:rsidP="00DB68C7">
      <w:pPr>
        <w:pStyle w:val="BodyText"/>
        <w:numPr>
          <w:ilvl w:val="0"/>
          <w:numId w:val="25"/>
        </w:numPr>
        <w:ind w:left="540"/>
        <w:jc w:val="center"/>
        <w:rPr>
          <w:b/>
          <w:bCs/>
        </w:rPr>
      </w:pPr>
      <w:r w:rsidRPr="00107D5B">
        <w:rPr>
          <w:b/>
          <w:bCs/>
        </w:rPr>
        <w:t>PRACTICE GOOD HAND-WASHING   2- PREPARE SUPPLIES   3- DISCONNECT AND FLUSH  4- DE-ACCESS PORT</w:t>
      </w:r>
    </w:p>
    <w:p w14:paraId="203BCF1B" w14:textId="77777777" w:rsidR="004B674E" w:rsidRPr="00107D5B" w:rsidRDefault="004B674E" w:rsidP="004B674E">
      <w:pPr>
        <w:pStyle w:val="BodyText"/>
        <w:ind w:left="540"/>
        <w:rPr>
          <w:b/>
          <w:bCs/>
        </w:rPr>
      </w:pPr>
    </w:p>
    <w:p w14:paraId="453B4645" w14:textId="3DAB06A3" w:rsidR="00A26058" w:rsidRPr="008135E1" w:rsidRDefault="00A26058" w:rsidP="00652958">
      <w:pPr>
        <w:pStyle w:val="Normal-CenterWithSpace"/>
        <w:spacing w:before="0" w:after="0" w:line="240" w:lineRule="auto"/>
        <w:jc w:val="left"/>
        <w:rPr>
          <w:rFonts w:ascii="Calibri" w:hAnsi="Calibri" w:cs="Calibri"/>
          <w:sz w:val="2"/>
        </w:rPr>
      </w:pPr>
    </w:p>
    <w:tbl>
      <w:tblPr>
        <w:tblStyle w:val="ListTable2-Accent5"/>
        <w:tblpPr w:leftFromText="187" w:rightFromText="187" w:vertAnchor="text" w:horzAnchor="margin" w:tblpY="-25"/>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Four Components for Performing Infusions"/>
        <w:tblDescription w:val=" "/>
      </w:tblPr>
      <w:tblGrid>
        <w:gridCol w:w="11520"/>
      </w:tblGrid>
      <w:tr w:rsidR="004256D1" w:rsidRPr="00F52031" w14:paraId="3C629E25" w14:textId="77777777" w:rsidTr="004256D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27CE9CD0" w14:textId="77777777" w:rsidR="004256D1" w:rsidRPr="00F52031" w:rsidRDefault="004256D1" w:rsidP="004256D1">
            <w:pPr>
              <w:pStyle w:val="tableheading"/>
              <w:framePr w:hSpace="0" w:wrap="auto" w:vAnchor="margin" w:hAnchor="text" w:xAlign="left" w:yAlign="inline"/>
              <w:suppressOverlap w:val="0"/>
              <w:rPr>
                <w:sz w:val="22"/>
                <w:szCs w:val="22"/>
              </w:rPr>
            </w:pPr>
            <w:r w:rsidRPr="00550105">
              <w:t>STEP 1: PRACTICE GOOD HAND-WASHING</w:t>
            </w:r>
          </w:p>
        </w:tc>
      </w:tr>
      <w:tr w:rsidR="004256D1" w:rsidRPr="00F52031" w14:paraId="467393D8" w14:textId="77777777" w:rsidTr="004256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2E59CF54" w14:textId="77777777" w:rsidR="004256D1" w:rsidRPr="00F52031" w:rsidRDefault="004256D1" w:rsidP="004256D1">
            <w:pPr>
              <w:pStyle w:val="BodyText"/>
              <w:rPr>
                <w:rFonts w:ascii="Calibri" w:hAnsi="Calibri" w:cs="Calibri"/>
              </w:rPr>
            </w:pPr>
            <w:r w:rsidRPr="00C83326">
              <w:rPr>
                <w:color w:val="2B579A"/>
                <w:shd w:val="clear" w:color="auto" w:fill="E6E6E6"/>
              </w:rPr>
              <w:fldChar w:fldCharType="begin">
                <w:ffData>
                  <w:name w:val="Check1"/>
                  <w:enabled/>
                  <w:calcOnExit w:val="0"/>
                  <w:checkBox>
                    <w:sizeAuto/>
                    <w:default w:val="0"/>
                  </w:checkBox>
                </w:ffData>
              </w:fldChar>
            </w:r>
            <w:bookmarkStart w:id="0" w:name="Check1"/>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bookmarkEnd w:id="0"/>
            <w:r w:rsidRPr="00C83326">
              <w:rPr>
                <w:b w:val="0"/>
                <w:bCs w:val="0"/>
              </w:rPr>
              <w:t xml:space="preserve"> Always remember to </w:t>
            </w:r>
            <w:r w:rsidRPr="00C83326">
              <w:t>WASH YOUR HANDS</w:t>
            </w:r>
            <w:r w:rsidRPr="00C83326">
              <w:rPr>
                <w:b w:val="0"/>
                <w:bCs w:val="0"/>
              </w:rPr>
              <w:t xml:space="preserve"> for a full 20 seconds.</w:t>
            </w:r>
          </w:p>
        </w:tc>
      </w:tr>
      <w:tr w:rsidR="004256D1" w:rsidRPr="00F52031" w14:paraId="032F5EF6" w14:textId="77777777" w:rsidTr="004256D1">
        <w:trPr>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5AFBA680" w14:textId="77777777" w:rsidR="004256D1" w:rsidRPr="008B5E03" w:rsidRDefault="004256D1" w:rsidP="004256D1">
            <w:pPr>
              <w:pStyle w:val="tableheading"/>
              <w:framePr w:hSpace="0" w:wrap="auto" w:vAnchor="margin" w:hAnchor="text" w:xAlign="left" w:yAlign="inline"/>
              <w:suppressOverlap w:val="0"/>
            </w:pPr>
            <w:r w:rsidRPr="008B5E03">
              <w:t>STEP 2: PREPARE SUPPLIES</w:t>
            </w:r>
          </w:p>
        </w:tc>
      </w:tr>
      <w:tr w:rsidR="004256D1" w:rsidRPr="00F52031" w14:paraId="7048239C" w14:textId="77777777" w:rsidTr="004256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4B5AAA68"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Check through the carry bag to be certain your infusion is complete. If it is not, wait a little longer or contact your pharmacy.  The pump will beep when the bag is almost empty. Follow your nurse’s instructions about this beep.  </w:t>
            </w:r>
          </w:p>
        </w:tc>
      </w:tr>
      <w:tr w:rsidR="004256D1" w:rsidRPr="00F52031" w14:paraId="61CA049B" w14:textId="77777777" w:rsidTr="004256D1">
        <w:trPr>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1A8B01A0"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w:t>
            </w:r>
            <w:r w:rsidRPr="00C83326">
              <w:t>WASH HANDS.</w:t>
            </w:r>
          </w:p>
        </w:tc>
      </w:tr>
      <w:tr w:rsidR="004256D1" w:rsidRPr="00F52031" w14:paraId="3C2F7A89" w14:textId="77777777" w:rsidTr="004256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1E1F91F7"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Clean workspace with cleaning solution and paper towels, alcohol wipes, or sanitizing wipes. </w:t>
            </w:r>
            <w:r w:rsidRPr="00C83326">
              <w:t>WASH HANDS.</w:t>
            </w:r>
          </w:p>
        </w:tc>
      </w:tr>
      <w:tr w:rsidR="004256D1" w:rsidRPr="00F52031" w14:paraId="3E879EE8" w14:textId="77777777" w:rsidTr="004256D1">
        <w:trPr>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047CB064"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Gather supplies: 2 pairs chemo gloves; chemo gown; 1 clear hazard zip lock and 1 large hazard bag; 4 alcohol pads; 1 saline syringe; chemo sharps container; 1 regular trash bag. </w:t>
            </w:r>
            <w:r w:rsidRPr="00C83326">
              <w:t>WASH HANDS.</w:t>
            </w:r>
          </w:p>
        </w:tc>
      </w:tr>
      <w:tr w:rsidR="004256D1" w:rsidRPr="00F52031" w14:paraId="24B124EE" w14:textId="77777777" w:rsidTr="004256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73E7F50F"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w:t>
            </w:r>
            <w:r w:rsidRPr="00C83326">
              <w:rPr>
                <w:rFonts w:eastAsia="Times New Roman"/>
                <w:b w:val="0"/>
                <w:bCs w:val="0"/>
              </w:rPr>
              <w:t xml:space="preserve">Prepare supplies: Unwrap saline. All other supplies should be within easy reach. </w:t>
            </w:r>
          </w:p>
        </w:tc>
      </w:tr>
      <w:tr w:rsidR="004256D1" w:rsidRPr="00F52031" w14:paraId="1F926F53" w14:textId="77777777" w:rsidTr="004256D1">
        <w:trPr>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3AE28844"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w:t>
            </w:r>
            <w:r w:rsidRPr="00C83326">
              <w:rPr>
                <w:rFonts w:eastAsia="Times New Roman"/>
                <w:b w:val="0"/>
                <w:bCs w:val="0"/>
              </w:rPr>
              <w:t>Have a trash bag ready for your regular garbage disposal.</w:t>
            </w:r>
          </w:p>
        </w:tc>
      </w:tr>
      <w:tr w:rsidR="004256D1" w:rsidRPr="00F52031" w14:paraId="654251B6" w14:textId="77777777" w:rsidTr="004256D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4FC575BA" w14:textId="77777777" w:rsidR="004256D1" w:rsidRPr="008B5E03" w:rsidRDefault="004256D1" w:rsidP="004256D1">
            <w:pPr>
              <w:pStyle w:val="tableheading"/>
              <w:framePr w:hSpace="0" w:wrap="auto" w:vAnchor="margin" w:hAnchor="text" w:xAlign="left" w:yAlign="inline"/>
              <w:suppressOverlap w:val="0"/>
            </w:pPr>
            <w:r w:rsidRPr="008B5E03">
              <w:t>STEP 3: DISCONNECT AND FLUSH</w:t>
            </w:r>
          </w:p>
        </w:tc>
      </w:tr>
      <w:tr w:rsidR="004256D1" w:rsidRPr="00F52031" w14:paraId="54D5924F" w14:textId="77777777" w:rsidTr="004256D1">
        <w:trPr>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3C459799"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w:t>
            </w:r>
            <w:r w:rsidRPr="00C83326">
              <w:t>WASH HANDS</w:t>
            </w:r>
            <w:r w:rsidRPr="00C83326">
              <w:rPr>
                <w:b w:val="0"/>
                <w:bCs w:val="0"/>
              </w:rPr>
              <w:t>. Put on your chemo gown and two pairs of gloves. One goes under the cuff, and one goes over the cuff.</w:t>
            </w:r>
          </w:p>
        </w:tc>
      </w:tr>
      <w:tr w:rsidR="004256D1" w:rsidRPr="00F52031" w14:paraId="57EBE12D" w14:textId="77777777" w:rsidTr="004256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205AD6B7"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Remove the pump and chemo bag from carry bag. Stop the pump and power the pump down.</w:t>
            </w:r>
          </w:p>
        </w:tc>
      </w:tr>
      <w:tr w:rsidR="004256D1" w:rsidRPr="00F52031" w14:paraId="69827C89" w14:textId="77777777" w:rsidTr="004256D1">
        <w:trPr>
          <w:trHeight w:val="560"/>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0F2A6C1E"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Remove the cassette and discard it in chemo sharps container. </w:t>
            </w:r>
          </w:p>
        </w:tc>
      </w:tr>
      <w:tr w:rsidR="004256D1" w:rsidRPr="00F52031" w14:paraId="1C564396" w14:textId="77777777" w:rsidTr="004256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4DF0721B"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Remove bubbles from the saline syringe. Scrub the hub. Attach the saline syringe to the end cap. Flush the line with normal saline in pulsatile fashion. Dispose of the used syringes in the garbage. </w:t>
            </w:r>
          </w:p>
        </w:tc>
      </w:tr>
      <w:tr w:rsidR="004256D1" w:rsidRPr="00F52031" w14:paraId="1EF80BD1" w14:textId="77777777" w:rsidTr="004256D1">
        <w:trPr>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tcPr>
          <w:p w14:paraId="346B99CD" w14:textId="77777777" w:rsidR="004256D1" w:rsidRPr="00F52031" w:rsidRDefault="004256D1" w:rsidP="004256D1">
            <w:pPr>
              <w:pStyle w:val="tableheading"/>
              <w:framePr w:hSpace="0" w:wrap="auto" w:vAnchor="margin" w:hAnchor="text" w:xAlign="left" w:yAlign="inline"/>
              <w:suppressOverlap w:val="0"/>
              <w:rPr>
                <w:sz w:val="22"/>
              </w:rPr>
            </w:pPr>
            <w:r w:rsidRPr="008B5E03">
              <w:t>STEP 4: DE-ACCESS PORT</w:t>
            </w:r>
          </w:p>
        </w:tc>
      </w:tr>
      <w:tr w:rsidR="004256D1" w:rsidRPr="00F52031" w14:paraId="296FACD1" w14:textId="77777777" w:rsidTr="004256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2CEA0933"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Expose the insertion site of the needle by removing the dressing. Be careful not to move the needle. </w:t>
            </w:r>
          </w:p>
        </w:tc>
      </w:tr>
      <w:tr w:rsidR="004256D1" w:rsidRPr="001D0F70" w14:paraId="5228D697" w14:textId="77777777" w:rsidTr="004256D1">
        <w:trPr>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3C4585BF"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w:t>
            </w:r>
            <w:r w:rsidRPr="00C83326">
              <w:rPr>
                <w:b w:val="0"/>
                <w:bCs w:val="0"/>
                <w:szCs w:val="24"/>
              </w:rPr>
              <w:t xml:space="preserve">Anchor the port with two fingers of one hand. Either pinch the wings together or pull the needle straight out to remove. </w:t>
            </w:r>
          </w:p>
        </w:tc>
      </w:tr>
      <w:tr w:rsidR="004256D1" w:rsidRPr="00F52031" w14:paraId="0BD06660" w14:textId="77777777" w:rsidTr="004256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03BD2F68"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w:t>
            </w:r>
            <w:r w:rsidRPr="00C83326">
              <w:rPr>
                <w:b w:val="0"/>
                <w:bCs w:val="0"/>
                <w:szCs w:val="24"/>
              </w:rPr>
              <w:t>Remove gown and gloves. Be careful not to send chemo particles into the air.</w:t>
            </w:r>
          </w:p>
        </w:tc>
      </w:tr>
      <w:tr w:rsidR="004256D1" w:rsidRPr="00F52031" w14:paraId="36E98DEF" w14:textId="77777777" w:rsidTr="004256D1">
        <w:trPr>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54F43030"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w:t>
            </w:r>
            <w:r w:rsidRPr="00C83326">
              <w:rPr>
                <w:b w:val="0"/>
                <w:bCs w:val="0"/>
                <w:szCs w:val="24"/>
              </w:rPr>
              <w:t xml:space="preserve">Place the gown and gloves in a clear zip lock bag and seal closed.  </w:t>
            </w:r>
          </w:p>
        </w:tc>
      </w:tr>
      <w:tr w:rsidR="004256D1" w:rsidRPr="00F52031" w14:paraId="729FC164" w14:textId="77777777" w:rsidTr="004256D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38F6E443"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Place the zip lock bag in larger hazard bag and seal with zip tie. Store this in an out-of-the-way location.</w:t>
            </w:r>
          </w:p>
        </w:tc>
      </w:tr>
      <w:tr w:rsidR="004256D1" w:rsidRPr="00F52031" w14:paraId="0C5CFF9F" w14:textId="77777777" w:rsidTr="004256D1">
        <w:trPr>
          <w:trHeight w:val="432"/>
        </w:trPr>
        <w:tc>
          <w:tcPr>
            <w:cnfStyle w:val="001000000000" w:firstRow="0" w:lastRow="0" w:firstColumn="1" w:lastColumn="0" w:oddVBand="0" w:evenVBand="0" w:oddHBand="0" w:evenHBand="0" w:firstRowFirstColumn="0" w:firstRowLastColumn="0" w:lastRowFirstColumn="0" w:lastRowLastColumn="0"/>
            <w:tcW w:w="11520" w:type="dxa"/>
            <w:shd w:val="clear" w:color="auto" w:fill="FFFFFF" w:themeFill="background1"/>
          </w:tcPr>
          <w:p w14:paraId="75CB1E79" w14:textId="77777777" w:rsidR="004256D1" w:rsidRPr="00C83326" w:rsidRDefault="004256D1" w:rsidP="004256D1">
            <w:pPr>
              <w:pStyle w:val="BodyText"/>
              <w:rPr>
                <w:b w:val="0"/>
                <w:bCs w:val="0"/>
              </w:rPr>
            </w:pPr>
            <w:r w:rsidRPr="00C83326">
              <w:rPr>
                <w:color w:val="2B579A"/>
                <w:shd w:val="clear" w:color="auto" w:fill="E6E6E6"/>
              </w:rPr>
              <w:fldChar w:fldCharType="begin">
                <w:ffData>
                  <w:name w:val="Check1"/>
                  <w:enabled/>
                  <w:calcOnExit w:val="0"/>
                  <w:checkBox>
                    <w:sizeAuto/>
                    <w:default w:val="0"/>
                  </w:checkBox>
                </w:ffData>
              </w:fldChar>
            </w:r>
            <w:r w:rsidRPr="00C83326">
              <w:rPr>
                <w:b w:val="0"/>
                <w:bCs w:val="0"/>
              </w:rPr>
              <w:instrText xml:space="preserve"> FORMCHECKBOX </w:instrText>
            </w:r>
            <w:r w:rsidR="00567050">
              <w:rPr>
                <w:color w:val="2B579A"/>
                <w:shd w:val="clear" w:color="auto" w:fill="E6E6E6"/>
              </w:rPr>
            </w:r>
            <w:r w:rsidR="00567050">
              <w:rPr>
                <w:color w:val="2B579A"/>
                <w:shd w:val="clear" w:color="auto" w:fill="E6E6E6"/>
              </w:rPr>
              <w:fldChar w:fldCharType="separate"/>
            </w:r>
            <w:r w:rsidRPr="00C83326">
              <w:rPr>
                <w:color w:val="2B579A"/>
                <w:shd w:val="clear" w:color="auto" w:fill="E6E6E6"/>
              </w:rPr>
              <w:fldChar w:fldCharType="end"/>
            </w:r>
            <w:r w:rsidRPr="00C83326">
              <w:rPr>
                <w:b w:val="0"/>
                <w:bCs w:val="0"/>
              </w:rPr>
              <w:t xml:space="preserve"> </w:t>
            </w:r>
            <w:r w:rsidRPr="00C83326">
              <w:t>WASH HANDS.</w:t>
            </w:r>
          </w:p>
        </w:tc>
      </w:tr>
    </w:tbl>
    <w:p w14:paraId="1DC54769" w14:textId="0683472C" w:rsidR="00D17546" w:rsidRDefault="004E2793" w:rsidP="00A37E00">
      <w:pPr>
        <w:pStyle w:val="Footer"/>
        <w:rPr>
          <w:rFonts w:ascii="Calibri Light" w:hAnsi="Calibri Light" w:cs="Calibri Light"/>
          <w:i/>
          <w:iCs/>
          <w:sz w:val="18"/>
          <w:szCs w:val="18"/>
        </w:rPr>
      </w:pPr>
      <w:r w:rsidRPr="00567050">
        <w:rPr>
          <w:rFonts w:ascii="Calibri Light" w:hAnsi="Calibri Light" w:cs="Calibri Light"/>
          <w:b/>
          <w:bCs/>
          <w:i/>
          <w:iCs/>
          <w:sz w:val="18"/>
          <w:szCs w:val="18"/>
        </w:rPr>
        <w:t>Disclosure:</w:t>
      </w:r>
      <w:r w:rsidRPr="00DB68C7">
        <w:rPr>
          <w:rFonts w:ascii="Calibri Light" w:hAnsi="Calibri Light" w:cs="Calibri Light"/>
          <w:i/>
          <w:iCs/>
          <w:sz w:val="18"/>
          <w:szCs w:val="18"/>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47D25B4F" w14:textId="7DE8B838" w:rsidR="005643EE" w:rsidRDefault="005643EE" w:rsidP="005643EE">
      <w:pPr>
        <w:rPr>
          <w:rFonts w:ascii="Calibri Light" w:hAnsi="Calibri Light" w:cs="Calibri Light"/>
          <w:i/>
          <w:iCs/>
          <w:sz w:val="18"/>
          <w:szCs w:val="18"/>
        </w:rPr>
      </w:pPr>
    </w:p>
    <w:p w14:paraId="32CE6B9A" w14:textId="7D3B8C33" w:rsidR="005643EE" w:rsidRPr="00DB68C7" w:rsidRDefault="005643EE" w:rsidP="00DB68C7">
      <w:pPr>
        <w:tabs>
          <w:tab w:val="left" w:pos="9895"/>
        </w:tabs>
      </w:pPr>
      <w:r>
        <w:tab/>
      </w:r>
    </w:p>
    <w:sectPr w:rsidR="005643EE" w:rsidRPr="00DB68C7" w:rsidSect="008135E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360" w:right="360" w:bottom="360" w:left="36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D60B" w14:textId="77777777" w:rsidR="006549FF" w:rsidRDefault="006549FF" w:rsidP="008473AA">
      <w:r>
        <w:separator/>
      </w:r>
    </w:p>
  </w:endnote>
  <w:endnote w:type="continuationSeparator" w:id="0">
    <w:p w14:paraId="19C3E0E8" w14:textId="77777777" w:rsidR="006549FF" w:rsidRDefault="006549FF"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C3AC" w14:textId="77777777" w:rsidR="00AB31AB" w:rsidRDefault="00AB3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244564"/>
      <w:docPartObj>
        <w:docPartGallery w:val="Page Numbers (Bottom of Page)"/>
        <w:docPartUnique/>
      </w:docPartObj>
    </w:sdtPr>
    <w:sdtEndPr>
      <w:rPr>
        <w:noProof/>
        <w:sz w:val="16"/>
        <w:szCs w:val="16"/>
      </w:rPr>
    </w:sdtEndPr>
    <w:sdtContent>
      <w:p w14:paraId="1B8F3C20" w14:textId="60CEF8B3" w:rsidR="007418E1" w:rsidRPr="00AB31AB" w:rsidRDefault="00FD285E">
        <w:pPr>
          <w:pStyle w:val="Footer"/>
          <w:jc w:val="right"/>
          <w:rPr>
            <w:sz w:val="16"/>
            <w:szCs w:val="16"/>
          </w:rPr>
        </w:pPr>
        <w:r w:rsidRPr="00AB31AB">
          <w:rPr>
            <w:noProof/>
            <w:color w:val="2B579A"/>
            <w:sz w:val="16"/>
            <w:szCs w:val="16"/>
            <w:shd w:val="clear" w:color="auto" w:fill="E6E6E6"/>
          </w:rPr>
          <w:drawing>
            <wp:anchor distT="0" distB="0" distL="114300" distR="114300" simplePos="0" relativeHeight="251659264" behindDoc="0" locked="0" layoutInCell="1" allowOverlap="1" wp14:anchorId="418DFAF2" wp14:editId="7F27D2F3">
              <wp:simplePos x="0" y="0"/>
              <wp:positionH relativeFrom="margin">
                <wp:align>left</wp:align>
              </wp:positionH>
              <wp:positionV relativeFrom="paragraph">
                <wp:posOffset>8890</wp:posOffset>
              </wp:positionV>
              <wp:extent cx="1399791" cy="468923"/>
              <wp:effectExtent l="0" t="0" r="0" b="7620"/>
              <wp:wrapNone/>
              <wp:docPr id="1616228959" name="Picture 1616228959" descr="CLABSI Prevention collaborativ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LABSI Prevention collaborative logo&#10;&#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6F233B" w:rsidRPr="00AB31AB">
          <w:rPr>
            <w:noProof/>
            <w:sz w:val="16"/>
            <w:szCs w:val="16"/>
          </w:rPr>
          <w:t>Chemotherapy Take Down | Page 1 of 1</w:t>
        </w:r>
      </w:p>
    </w:sdtContent>
  </w:sdt>
  <w:p w14:paraId="6D165F1B" w14:textId="734608DD" w:rsidR="007418E1" w:rsidRDefault="00741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60E7" w14:textId="77777777" w:rsidR="00AB31AB" w:rsidRDefault="00AB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955B" w14:textId="77777777" w:rsidR="006549FF" w:rsidRDefault="006549FF" w:rsidP="008473AA">
      <w:r>
        <w:separator/>
      </w:r>
    </w:p>
  </w:footnote>
  <w:footnote w:type="continuationSeparator" w:id="0">
    <w:p w14:paraId="31060E05" w14:textId="77777777" w:rsidR="006549FF" w:rsidRDefault="006549FF" w:rsidP="00847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A0C2" w14:textId="77777777" w:rsidR="00AB31AB" w:rsidRDefault="00AB3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10E5" w14:textId="77777777" w:rsidR="00AB31AB" w:rsidRDefault="00AB3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EBB3" w14:textId="77777777" w:rsidR="00AB31AB" w:rsidRDefault="00AB3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1746A"/>
    <w:multiLevelType w:val="hybridMultilevel"/>
    <w:tmpl w:val="73B6A1DE"/>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24E62"/>
    <w:multiLevelType w:val="hybridMultilevel"/>
    <w:tmpl w:val="FF7CFE46"/>
    <w:lvl w:ilvl="0" w:tplc="6116EEC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21A40"/>
    <w:multiLevelType w:val="hybridMultilevel"/>
    <w:tmpl w:val="9CB449A6"/>
    <w:lvl w:ilvl="0" w:tplc="F1445F02">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4E5A4F"/>
    <w:multiLevelType w:val="hybridMultilevel"/>
    <w:tmpl w:val="D7BE0F10"/>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74C22"/>
    <w:multiLevelType w:val="hybridMultilevel"/>
    <w:tmpl w:val="79F06BCA"/>
    <w:lvl w:ilvl="0" w:tplc="E0BE8BA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1"/>
  </w:num>
  <w:num w:numId="5">
    <w:abstractNumId w:val="18"/>
  </w:num>
  <w:num w:numId="6">
    <w:abstractNumId w:val="7"/>
  </w:num>
  <w:num w:numId="7">
    <w:abstractNumId w:val="24"/>
  </w:num>
  <w:num w:numId="8">
    <w:abstractNumId w:val="19"/>
  </w:num>
  <w:num w:numId="9">
    <w:abstractNumId w:val="4"/>
  </w:num>
  <w:num w:numId="10">
    <w:abstractNumId w:val="10"/>
  </w:num>
  <w:num w:numId="11">
    <w:abstractNumId w:val="22"/>
  </w:num>
  <w:num w:numId="12">
    <w:abstractNumId w:val="17"/>
  </w:num>
  <w:num w:numId="13">
    <w:abstractNumId w:val="15"/>
  </w:num>
  <w:num w:numId="14">
    <w:abstractNumId w:val="12"/>
  </w:num>
  <w:num w:numId="15">
    <w:abstractNumId w:val="5"/>
  </w:num>
  <w:num w:numId="16">
    <w:abstractNumId w:val="2"/>
  </w:num>
  <w:num w:numId="17">
    <w:abstractNumId w:val="9"/>
  </w:num>
  <w:num w:numId="18">
    <w:abstractNumId w:val="20"/>
  </w:num>
  <w:num w:numId="19">
    <w:abstractNumId w:val="23"/>
  </w:num>
  <w:num w:numId="20">
    <w:abstractNumId w:val="13"/>
  </w:num>
  <w:num w:numId="21">
    <w:abstractNumId w:val="8"/>
  </w:num>
  <w:num w:numId="22">
    <w:abstractNumId w:val="6"/>
  </w:num>
  <w:num w:numId="23">
    <w:abstractNumId w:val="0"/>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17761"/>
    <w:rsid w:val="000232BD"/>
    <w:rsid w:val="00032E4A"/>
    <w:rsid w:val="0004686E"/>
    <w:rsid w:val="00070AA6"/>
    <w:rsid w:val="00074447"/>
    <w:rsid w:val="00077746"/>
    <w:rsid w:val="000859E9"/>
    <w:rsid w:val="00091AFA"/>
    <w:rsid w:val="000A2F57"/>
    <w:rsid w:val="000A65FC"/>
    <w:rsid w:val="000B54E7"/>
    <w:rsid w:val="000C4B99"/>
    <w:rsid w:val="000D4651"/>
    <w:rsid w:val="00107D5B"/>
    <w:rsid w:val="0012607C"/>
    <w:rsid w:val="00144A1E"/>
    <w:rsid w:val="00150119"/>
    <w:rsid w:val="001B1199"/>
    <w:rsid w:val="001D0476"/>
    <w:rsid w:val="001D0F70"/>
    <w:rsid w:val="001D41EA"/>
    <w:rsid w:val="001D717C"/>
    <w:rsid w:val="001D76B7"/>
    <w:rsid w:val="00207589"/>
    <w:rsid w:val="00213ECA"/>
    <w:rsid w:val="00213FFE"/>
    <w:rsid w:val="00262CC6"/>
    <w:rsid w:val="00283C74"/>
    <w:rsid w:val="002A3707"/>
    <w:rsid w:val="002B534D"/>
    <w:rsid w:val="002C12CC"/>
    <w:rsid w:val="002E1346"/>
    <w:rsid w:val="002F3EA1"/>
    <w:rsid w:val="002F5982"/>
    <w:rsid w:val="002F645E"/>
    <w:rsid w:val="0031437A"/>
    <w:rsid w:val="00326FF3"/>
    <w:rsid w:val="00335A19"/>
    <w:rsid w:val="003567E4"/>
    <w:rsid w:val="003B24E7"/>
    <w:rsid w:val="003D0E32"/>
    <w:rsid w:val="00403FB8"/>
    <w:rsid w:val="004168F7"/>
    <w:rsid w:val="00417A44"/>
    <w:rsid w:val="00423692"/>
    <w:rsid w:val="004256D1"/>
    <w:rsid w:val="0042713B"/>
    <w:rsid w:val="004648D2"/>
    <w:rsid w:val="00467A9B"/>
    <w:rsid w:val="00476D89"/>
    <w:rsid w:val="00481059"/>
    <w:rsid w:val="00486284"/>
    <w:rsid w:val="0049651A"/>
    <w:rsid w:val="004A6091"/>
    <w:rsid w:val="004B0C4A"/>
    <w:rsid w:val="004B674E"/>
    <w:rsid w:val="004D49FB"/>
    <w:rsid w:val="004E07D4"/>
    <w:rsid w:val="004E2793"/>
    <w:rsid w:val="004F6155"/>
    <w:rsid w:val="0052281A"/>
    <w:rsid w:val="005347C4"/>
    <w:rsid w:val="00543E00"/>
    <w:rsid w:val="00550105"/>
    <w:rsid w:val="005643EE"/>
    <w:rsid w:val="00567050"/>
    <w:rsid w:val="005776E3"/>
    <w:rsid w:val="00580F18"/>
    <w:rsid w:val="005C6799"/>
    <w:rsid w:val="005F384B"/>
    <w:rsid w:val="00600E47"/>
    <w:rsid w:val="00601472"/>
    <w:rsid w:val="00616410"/>
    <w:rsid w:val="00630CBB"/>
    <w:rsid w:val="00642DFA"/>
    <w:rsid w:val="00652958"/>
    <w:rsid w:val="006549FF"/>
    <w:rsid w:val="006613D0"/>
    <w:rsid w:val="00661446"/>
    <w:rsid w:val="006C11F2"/>
    <w:rsid w:val="006E52DC"/>
    <w:rsid w:val="006F233B"/>
    <w:rsid w:val="006F6420"/>
    <w:rsid w:val="006F7224"/>
    <w:rsid w:val="00737BE5"/>
    <w:rsid w:val="007418E1"/>
    <w:rsid w:val="0074512B"/>
    <w:rsid w:val="0075337D"/>
    <w:rsid w:val="007852ED"/>
    <w:rsid w:val="00795852"/>
    <w:rsid w:val="007A24CF"/>
    <w:rsid w:val="007C5285"/>
    <w:rsid w:val="007E39CD"/>
    <w:rsid w:val="007E6A2D"/>
    <w:rsid w:val="007F13DA"/>
    <w:rsid w:val="0081158A"/>
    <w:rsid w:val="008135E1"/>
    <w:rsid w:val="008241DB"/>
    <w:rsid w:val="00826853"/>
    <w:rsid w:val="008473AA"/>
    <w:rsid w:val="00851BF1"/>
    <w:rsid w:val="008629E9"/>
    <w:rsid w:val="008806D8"/>
    <w:rsid w:val="008937D3"/>
    <w:rsid w:val="008938F4"/>
    <w:rsid w:val="008A5557"/>
    <w:rsid w:val="008B2B16"/>
    <w:rsid w:val="008B5E03"/>
    <w:rsid w:val="008D034E"/>
    <w:rsid w:val="008E7ACD"/>
    <w:rsid w:val="00901CA8"/>
    <w:rsid w:val="00903465"/>
    <w:rsid w:val="009111DB"/>
    <w:rsid w:val="0093191C"/>
    <w:rsid w:val="00940195"/>
    <w:rsid w:val="009427BD"/>
    <w:rsid w:val="009647BC"/>
    <w:rsid w:val="00987B67"/>
    <w:rsid w:val="00987BF1"/>
    <w:rsid w:val="00987CB6"/>
    <w:rsid w:val="009C0846"/>
    <w:rsid w:val="009C52E7"/>
    <w:rsid w:val="009D09AC"/>
    <w:rsid w:val="00A20BCE"/>
    <w:rsid w:val="00A26058"/>
    <w:rsid w:val="00A36828"/>
    <w:rsid w:val="00A37D24"/>
    <w:rsid w:val="00A37E00"/>
    <w:rsid w:val="00A4470B"/>
    <w:rsid w:val="00A92AFC"/>
    <w:rsid w:val="00AB31AB"/>
    <w:rsid w:val="00AB40C8"/>
    <w:rsid w:val="00AC660A"/>
    <w:rsid w:val="00B1337D"/>
    <w:rsid w:val="00B42C87"/>
    <w:rsid w:val="00B677C0"/>
    <w:rsid w:val="00B76B25"/>
    <w:rsid w:val="00B85A29"/>
    <w:rsid w:val="00B85CCF"/>
    <w:rsid w:val="00BF673C"/>
    <w:rsid w:val="00C06F70"/>
    <w:rsid w:val="00C077F1"/>
    <w:rsid w:val="00C10833"/>
    <w:rsid w:val="00C13F41"/>
    <w:rsid w:val="00C3460A"/>
    <w:rsid w:val="00C512BE"/>
    <w:rsid w:val="00C5310D"/>
    <w:rsid w:val="00C6557D"/>
    <w:rsid w:val="00C70831"/>
    <w:rsid w:val="00C769FE"/>
    <w:rsid w:val="00C83326"/>
    <w:rsid w:val="00CC4D03"/>
    <w:rsid w:val="00CE2422"/>
    <w:rsid w:val="00D06CF1"/>
    <w:rsid w:val="00D17546"/>
    <w:rsid w:val="00D20741"/>
    <w:rsid w:val="00D278C4"/>
    <w:rsid w:val="00D328C2"/>
    <w:rsid w:val="00D42ED9"/>
    <w:rsid w:val="00D47071"/>
    <w:rsid w:val="00D57B8D"/>
    <w:rsid w:val="00D95E9A"/>
    <w:rsid w:val="00DA2ABC"/>
    <w:rsid w:val="00DB68C7"/>
    <w:rsid w:val="00DE290C"/>
    <w:rsid w:val="00E01B3B"/>
    <w:rsid w:val="00E1629C"/>
    <w:rsid w:val="00E71548"/>
    <w:rsid w:val="00E72A11"/>
    <w:rsid w:val="00E779F8"/>
    <w:rsid w:val="00EA39DA"/>
    <w:rsid w:val="00EB7DCE"/>
    <w:rsid w:val="00EE2CB3"/>
    <w:rsid w:val="00EE2FA3"/>
    <w:rsid w:val="00F0089F"/>
    <w:rsid w:val="00F52031"/>
    <w:rsid w:val="00FC61BD"/>
    <w:rsid w:val="00FD15F2"/>
    <w:rsid w:val="00FD285E"/>
    <w:rsid w:val="00FD4656"/>
    <w:rsid w:val="193E31F4"/>
    <w:rsid w:val="1B5D94DD"/>
    <w:rsid w:val="1DE0483B"/>
    <w:rsid w:val="2226F379"/>
    <w:rsid w:val="32A375B4"/>
    <w:rsid w:val="360813DF"/>
    <w:rsid w:val="3E2B663A"/>
    <w:rsid w:val="42383C46"/>
    <w:rsid w:val="5430BC73"/>
    <w:rsid w:val="5ABA6521"/>
    <w:rsid w:val="7257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F762EA"/>
  <w15:chartTrackingRefBased/>
  <w15:docId w15:val="{8DA8A87D-6DE2-4115-9655-32096504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basedOn w:val="DefaultParagraphFont"/>
    <w:uiPriority w:val="14"/>
    <w:qFormat/>
    <w:rsid w:val="008473AA"/>
    <w:rPr>
      <w:i/>
      <w:iCs/>
      <w:color w:val="auto"/>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8473AA"/>
    <w:pPr>
      <w:tabs>
        <w:tab w:val="center" w:pos="4680"/>
        <w:tab w:val="right" w:pos="9360"/>
      </w:tabs>
    </w:pPr>
  </w:style>
  <w:style w:type="character" w:customStyle="1" w:styleId="FooterChar">
    <w:name w:val="Footer Char"/>
    <w:basedOn w:val="DefaultParagraphFont"/>
    <w:link w:val="Footer"/>
    <w:uiPriority w:val="99"/>
    <w:rsid w:val="008473AA"/>
    <w:rPr>
      <w:rFonts w:asciiTheme="minorHAnsi" w:hAnsiTheme="minorHAnsi" w:cstheme="minorBidi"/>
      <w:sz w:val="18"/>
      <w:szCs w:val="18"/>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72A11"/>
    <w:rPr>
      <w:color w:val="0000FF"/>
      <w:u w:val="single"/>
    </w:rPr>
  </w:style>
  <w:style w:type="character" w:styleId="FollowedHyperlink">
    <w:name w:val="FollowedHyperlink"/>
    <w:basedOn w:val="DefaultParagraphFont"/>
    <w:uiPriority w:val="99"/>
    <w:semiHidden/>
    <w:unhideWhenUsed/>
    <w:rsid w:val="0049651A"/>
    <w:rPr>
      <w:color w:val="800080" w:themeColor="followedHyperlink"/>
      <w:u w:val="single"/>
    </w:rPr>
  </w:style>
  <w:style w:type="paragraph" w:customStyle="1" w:styleId="tableheading">
    <w:name w:val="table heading"/>
    <w:basedOn w:val="Normal"/>
    <w:qFormat/>
    <w:rsid w:val="00550105"/>
    <w:pPr>
      <w:framePr w:hSpace="187" w:wrap="around" w:vAnchor="text" w:hAnchor="page" w:xAlign="center" w:y="1"/>
      <w:suppressOverlap/>
      <w:jc w:val="center"/>
    </w:pPr>
    <w:rPr>
      <w:rFonts w:ascii="Calibri" w:hAnsi="Calibri" w:cs="Calibri"/>
      <w:sz w:val="24"/>
      <w:szCs w:val="24"/>
    </w:rPr>
  </w:style>
  <w:style w:type="paragraph" w:styleId="BodyText">
    <w:name w:val="Body Text"/>
    <w:basedOn w:val="Normal"/>
    <w:link w:val="BodyTextChar"/>
    <w:uiPriority w:val="1"/>
    <w:qFormat/>
    <w:rsid w:val="00107D5B"/>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107D5B"/>
    <w:rPr>
      <w:rFonts w:ascii="Calibri Light" w:hAnsi="Calibri Light" w:cs="Calibri Light"/>
      <w:kern w:val="2"/>
      <w:sz w:val="22"/>
      <w:szCs w:val="22"/>
      <w14:ligatures w14:val="standardContextu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845490748334092330B1970852DE0" ma:contentTypeVersion="12" ma:contentTypeDescription="Create a new document." ma:contentTypeScope="" ma:versionID="a4fd1b66e94c131d351df26b75d5a676">
  <xsd:schema xmlns:xsd="http://www.w3.org/2001/XMLSchema" xmlns:xs="http://www.w3.org/2001/XMLSchema" xmlns:p="http://schemas.microsoft.com/office/2006/metadata/properties" xmlns:ns2="64b6f37f-b2ed-4276-a318-51bfabd7d8e2" xmlns:ns3="96bd0743-e397-4f3c-8848-61b3c82fc464" targetNamespace="http://schemas.microsoft.com/office/2006/metadata/properties" ma:root="true" ma:fieldsID="1bd5a5e4e2dc5fd322ff4a9e46fcfa83" ns2:_="" ns3:_="">
    <xsd:import namespace="64b6f37f-b2ed-4276-a318-51bfabd7d8e2"/>
    <xsd:import namespace="96bd0743-e397-4f3c-8848-61b3c82fc4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6f37f-b2ed-4276-a318-51bfabd7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bd0743-e397-4f3c-8848-61b3c82fc4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A96FB-CEB7-47EF-BAF2-0311A92BD4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30CF52-394A-472F-96C4-AC9B18CAB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6f37f-b2ed-4276-a318-51bfabd7d8e2"/>
    <ds:schemaRef ds:uri="96bd0743-e397-4f3c-8848-61b3c82fc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CFBC6-3882-40EE-A834-802D2F52403C}">
  <ds:schemaRefs>
    <ds:schemaRef ds:uri="http://schemas.microsoft.com/sharepoint/v3/contenttype/forms"/>
  </ds:schemaRefs>
</ds:datastoreItem>
</file>

<file path=customXml/itemProps4.xml><?xml version="1.0" encoding="utf-8"?>
<ds:datastoreItem xmlns:ds="http://schemas.openxmlformats.org/officeDocument/2006/customXml" ds:itemID="{717CB68C-953E-47EB-A3C3-BC84891D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13</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33</cp:revision>
  <cp:lastPrinted>2020-02-20T19:34:00Z</cp:lastPrinted>
  <dcterms:created xsi:type="dcterms:W3CDTF">2023-07-20T14:09:00Z</dcterms:created>
  <dcterms:modified xsi:type="dcterms:W3CDTF">2024-03-26T23:05:00Z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0x010100E8D845490748334092330B1970852DE0</vt:lpwstr>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